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F" w:rsidRPr="005B4A75" w:rsidRDefault="009F26EC" w:rsidP="005B4A75">
      <w:pPr>
        <w:spacing w:after="0"/>
        <w:jc w:val="center"/>
        <w:rPr>
          <w:rFonts w:cstheme="minorHAnsi"/>
          <w:b/>
          <w:sz w:val="24"/>
          <w:szCs w:val="24"/>
        </w:rPr>
      </w:pPr>
      <w:r w:rsidRPr="005B4A75">
        <w:rPr>
          <w:rFonts w:cstheme="minorHAnsi"/>
          <w:b/>
          <w:sz w:val="24"/>
          <w:szCs w:val="24"/>
        </w:rPr>
        <w:t>RAPORT DE PROGRES PRIVIND IMPLEMENTAREA PLANULUI SECTORIAL DE ACTIUNIE</w:t>
      </w:r>
      <w:r w:rsidR="00D32D4C" w:rsidRPr="005B4A75">
        <w:rPr>
          <w:rFonts w:cstheme="minorHAnsi"/>
          <w:b/>
          <w:sz w:val="24"/>
          <w:szCs w:val="24"/>
        </w:rPr>
        <w:t xml:space="preserve">  </w:t>
      </w:r>
      <w:r w:rsidRPr="005B4A75">
        <w:rPr>
          <w:rFonts w:cstheme="minorHAnsi"/>
          <w:b/>
          <w:sz w:val="24"/>
          <w:szCs w:val="24"/>
        </w:rPr>
        <w:t>LA NIVELUL PRIMARIEI ORASULUI INSURATEI, JUDETUL BRAILA, S</w:t>
      </w:r>
      <w:r w:rsidR="00C35C9D" w:rsidRPr="005B4A75">
        <w:rPr>
          <w:rFonts w:cstheme="minorHAnsi"/>
          <w:b/>
          <w:sz w:val="24"/>
          <w:szCs w:val="24"/>
        </w:rPr>
        <w:t xml:space="preserve"> </w:t>
      </w:r>
      <w:r w:rsidR="002A3FF3">
        <w:rPr>
          <w:rFonts w:cstheme="minorHAnsi"/>
          <w:b/>
          <w:sz w:val="24"/>
          <w:szCs w:val="24"/>
        </w:rPr>
        <w:t>I/2015</w:t>
      </w:r>
      <w:r w:rsidR="00F60ACF">
        <w:rPr>
          <w:rFonts w:cstheme="minorHAnsi"/>
          <w:b/>
          <w:sz w:val="24"/>
          <w:szCs w:val="24"/>
        </w:rPr>
        <w:t>, S2/2015</w:t>
      </w:r>
      <w:r w:rsidRPr="005B4A75">
        <w:rPr>
          <w:rFonts w:cstheme="minorHAnsi"/>
          <w:b/>
          <w:sz w:val="24"/>
          <w:szCs w:val="24"/>
        </w:rPr>
        <w:t xml:space="preserve"> </w:t>
      </w:r>
    </w:p>
    <w:p w:rsidR="00D32D4C" w:rsidRPr="005B4A75" w:rsidRDefault="00D32D4C" w:rsidP="00D32D4C">
      <w:pPr>
        <w:spacing w:after="0"/>
        <w:rPr>
          <w:rFonts w:cstheme="minorHAnsi"/>
          <w:b/>
          <w:sz w:val="18"/>
          <w:szCs w:val="18"/>
        </w:rPr>
      </w:pPr>
      <w:r w:rsidRPr="005B4A75">
        <w:rPr>
          <w:rFonts w:cstheme="minorHAnsi"/>
          <w:b/>
          <w:sz w:val="18"/>
          <w:szCs w:val="18"/>
        </w:rPr>
        <w:t xml:space="preserve">               </w:t>
      </w:r>
      <w:bookmarkStart w:id="0" w:name="_GoBack"/>
      <w:bookmarkEnd w:id="0"/>
    </w:p>
    <w:tbl>
      <w:tblPr>
        <w:tblW w:w="150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1079"/>
        <w:gridCol w:w="214"/>
        <w:gridCol w:w="467"/>
        <w:gridCol w:w="1311"/>
        <w:gridCol w:w="529"/>
        <w:gridCol w:w="21"/>
        <w:gridCol w:w="731"/>
        <w:gridCol w:w="1398"/>
        <w:gridCol w:w="245"/>
        <w:gridCol w:w="951"/>
        <w:gridCol w:w="706"/>
        <w:gridCol w:w="22"/>
        <w:gridCol w:w="828"/>
        <w:gridCol w:w="544"/>
        <w:gridCol w:w="22"/>
        <w:gridCol w:w="993"/>
        <w:gridCol w:w="635"/>
        <w:gridCol w:w="252"/>
        <w:gridCol w:w="1154"/>
        <w:gridCol w:w="89"/>
        <w:gridCol w:w="460"/>
        <w:gridCol w:w="655"/>
        <w:gridCol w:w="108"/>
        <w:gridCol w:w="1076"/>
        <w:gridCol w:w="270"/>
      </w:tblGrid>
      <w:tr w:rsidR="00D32D4C" w:rsidRPr="005B4A75" w:rsidTr="00121249">
        <w:trPr>
          <w:gridBefore w:val="1"/>
          <w:wBefore w:w="324" w:type="dxa"/>
          <w:trHeight w:val="453"/>
        </w:trPr>
        <w:tc>
          <w:tcPr>
            <w:tcW w:w="1293" w:type="dxa"/>
            <w:gridSpan w:val="2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Nivel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Descriere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Indicatori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Surse de verificare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Riscuri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Responsabil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Resurse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Termen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D32D4C" w:rsidRPr="005B4A75" w:rsidRDefault="00C26E0A" w:rsidP="00D32D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 xml:space="preserve">Stadiu </w:t>
            </w:r>
          </w:p>
        </w:tc>
      </w:tr>
      <w:tr w:rsidR="00D32D4C" w:rsidRPr="005B4A75" w:rsidTr="000E0EF3">
        <w:trPr>
          <w:gridBefore w:val="1"/>
          <w:wBefore w:w="324" w:type="dxa"/>
          <w:trHeight w:val="226"/>
        </w:trPr>
        <w:tc>
          <w:tcPr>
            <w:tcW w:w="13414" w:type="dxa"/>
            <w:gridSpan w:val="23"/>
            <w:shd w:val="clear" w:color="auto" w:fill="00B0F0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OBIECTIV GENERAL 1 - PREVENIREA CORUPŢIEI ÎN INSTITUŢIILE PUBLICE</w:t>
            </w:r>
          </w:p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S-a realizat autoevaluarea periodica.</w:t>
            </w:r>
          </w:p>
        </w:tc>
      </w:tr>
      <w:tr w:rsidR="00D32D4C" w:rsidRPr="005B4A75" w:rsidTr="00121249">
        <w:trPr>
          <w:gridBefore w:val="1"/>
          <w:wBefore w:w="324" w:type="dxa"/>
          <w:trHeight w:val="238"/>
        </w:trPr>
        <w:tc>
          <w:tcPr>
            <w:tcW w:w="1079" w:type="dxa"/>
            <w:shd w:val="clear" w:color="auto" w:fill="auto"/>
            <w:vAlign w:val="center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Obiectiv specific 1.1.</w:t>
            </w:r>
          </w:p>
        </w:tc>
        <w:tc>
          <w:tcPr>
            <w:tcW w:w="12335" w:type="dxa"/>
            <w:gridSpan w:val="22"/>
            <w:shd w:val="clear" w:color="auto" w:fill="auto"/>
            <w:vAlign w:val="center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>Remedierea vulnerabilităţilor specifice instituţiilor publice prin implementarea sistematică a măsurilor preventive</w:t>
            </w: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32D4C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 1.1.1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Autoevaluarea periodică a gradului de implementare a măsurilor preventive obligatorii (enumerate în anexa nr. 2 la hotărâre)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Date şi informaţii colectate pentru toţi indicatorii cuprinşi în inventar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autoevaluare iniţial elaborat şi transmis Secretariatului tehnic al SNA</w:t>
            </w:r>
          </w:p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Inexistenţa unui mecanism de colectare sistematică a datelor solicitate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Absenţa procedurilor de lucru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Persoana responsabila cu implementarea SNA</w:t>
            </w:r>
          </w:p>
          <w:p w:rsidR="00C35C9D" w:rsidRPr="005B4A75" w:rsidRDefault="00C35C9D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Consilierul de etica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În limita bugetului aprobat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semestrial</w:t>
            </w:r>
          </w:p>
          <w:p w:rsidR="00D32D4C" w:rsidRPr="005B4A75" w:rsidRDefault="003575D0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fldChar w:fldCharType="begin"/>
            </w:r>
            <w:r w:rsidR="00D32D4C" w:rsidRPr="005B4A75">
              <w:rPr>
                <w:rFonts w:cstheme="minorHAnsi"/>
                <w:sz w:val="18"/>
                <w:szCs w:val="18"/>
              </w:rPr>
              <w:instrText xml:space="preserve"> ASK  y x  \* MERGEFORMAT </w:instrText>
            </w:r>
            <w:r w:rsidRPr="005B4A75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y"/>
            <w:r w:rsidR="00D32D4C" w:rsidRPr="005B4A75">
              <w:rPr>
                <w:rFonts w:cstheme="minorHAnsi"/>
                <w:sz w:val="18"/>
                <w:szCs w:val="18"/>
              </w:rPr>
              <w:t>xy</w:t>
            </w:r>
            <w:bookmarkEnd w:id="1"/>
            <w:r w:rsidRPr="005B4A75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32D4C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</w:t>
            </w:r>
          </w:p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1.1.2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D32D4C" w:rsidRPr="005B4A75" w:rsidRDefault="00D32D4C" w:rsidP="005659A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Intensificarea activităţilor de implementare a sistemelor de control intern/managerial la </w:t>
            </w:r>
            <w:r w:rsidR="005659A2" w:rsidRPr="005B4A75">
              <w:rPr>
                <w:rFonts w:cstheme="minorHAnsi"/>
                <w:sz w:val="18"/>
                <w:szCs w:val="18"/>
              </w:rPr>
              <w:t>nivelul Primariei Orasului Insuratei</w:t>
            </w:r>
            <w:r w:rsidRPr="005B4A75">
              <w:rPr>
                <w:rFonts w:cstheme="minorHAnsi"/>
                <w:sz w:val="18"/>
                <w:szCs w:val="18"/>
              </w:rPr>
              <w:t>, incluzând instituţiile publice din subordine</w:t>
            </w:r>
            <w:r w:rsidRPr="005B4A75">
              <w:rPr>
                <w:rStyle w:val="FootnoteReference"/>
                <w:rFonts w:cstheme="minorHAnsi"/>
                <w:sz w:val="18"/>
                <w:szCs w:val="18"/>
              </w:rPr>
              <w:footnoteReference w:id="2"/>
            </w:r>
          </w:p>
        </w:tc>
        <w:tc>
          <w:tcPr>
            <w:tcW w:w="2924" w:type="dxa"/>
            <w:gridSpan w:val="5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procedurilor elaborate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funcţii sensibile inventariate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riscuri identificate, evaluate şi înregistrate in Registrul riscurilor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Gradul de conformitate a sistemului de control intern/managerial 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Programul de dezvoltare a sistemului de control intern/ managerial aprobat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Proceduri aprobate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Proces de inventariere a </w:t>
            </w:r>
            <w:r w:rsidRPr="005B4A75">
              <w:rPr>
                <w:rFonts w:cstheme="minorHAnsi"/>
                <w:sz w:val="18"/>
                <w:szCs w:val="18"/>
              </w:rPr>
              <w:lastRenderedPageBreak/>
              <w:t>funcţiilor sensibile finalizat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Registrul riscurilor completat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asupra sistemului de control inter</w:t>
            </w:r>
            <w:r w:rsidR="005659A2" w:rsidRPr="005B4A75">
              <w:rPr>
                <w:rFonts w:cstheme="minorHAnsi"/>
                <w:sz w:val="18"/>
                <w:szCs w:val="18"/>
              </w:rPr>
              <w:t>n/managerial l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Neevaluarea aprofundată a tuturor standardelor  de control intern/ managerial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Primarul</w:t>
            </w:r>
          </w:p>
          <w:p w:rsidR="00C35C9D" w:rsidRPr="005B4A75" w:rsidRDefault="00C35C9D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Auditorul </w:t>
            </w:r>
          </w:p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D32D4C" w:rsidRPr="005B4A75" w:rsidRDefault="00D32D4C" w:rsidP="00C26E0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32D4C" w:rsidRPr="005B4A75" w:rsidRDefault="00D32D4C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În limita bugetului aprobat 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D32D4C" w:rsidRPr="005B4A75" w:rsidRDefault="00C35C9D" w:rsidP="00C26E0A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Măsură cu caracter permanent, </w:t>
            </w:r>
            <w:r w:rsidR="00D32D4C" w:rsidRPr="005B4A75">
              <w:rPr>
                <w:rFonts w:cstheme="minorHAnsi"/>
                <w:sz w:val="18"/>
                <w:szCs w:val="18"/>
              </w:rPr>
              <w:t>evaluare semestrială</w:t>
            </w:r>
            <w:r w:rsidRPr="005B4A75">
              <w:rPr>
                <w:rFonts w:cstheme="minorHAnsi"/>
                <w:sz w:val="18"/>
                <w:szCs w:val="18"/>
              </w:rPr>
              <w:t xml:space="preserve"> si anuala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D32D4C" w:rsidRDefault="00093BBE" w:rsidP="005659A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s-a exercitat </w:t>
            </w:r>
            <w:r w:rsidR="00D32D4C" w:rsidRPr="005B4A75">
              <w:rPr>
                <w:rFonts w:cstheme="minorHAnsi"/>
                <w:sz w:val="18"/>
                <w:szCs w:val="18"/>
              </w:rPr>
              <w:t>control intern</w:t>
            </w:r>
            <w:r>
              <w:rPr>
                <w:rFonts w:cstheme="minorHAnsi"/>
                <w:sz w:val="18"/>
                <w:szCs w:val="18"/>
              </w:rPr>
              <w:t xml:space="preserve"> periodic</w:t>
            </w:r>
          </w:p>
          <w:p w:rsidR="00715244" w:rsidRPr="005B4A75" w:rsidRDefault="00F67831" w:rsidP="005659A2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s-a prevazut infiintare unui alt post de auditor</w:t>
            </w:r>
          </w:p>
        </w:tc>
      </w:tr>
      <w:tr w:rsidR="001A2A1A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1A2A1A" w:rsidRPr="005B4A75" w:rsidRDefault="001A2A1A" w:rsidP="001A2A1A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Măsura 1.1.3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1A2A1A" w:rsidRPr="005B4A75" w:rsidRDefault="001A2A1A" w:rsidP="001A2A1A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Implementarea codului de conduita pentru evitarea situatiilor de incompatibilitate si a conflictelor  de interese de catre personalul implicat in gestionarea fondurilor financiare externe post aderare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1A2A1A" w:rsidRPr="005B4A75" w:rsidRDefault="001A2A1A" w:rsidP="001A2A1A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proceduri adoptate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1A2A1A" w:rsidRPr="005B4A75" w:rsidRDefault="001A2A1A" w:rsidP="001A2A1A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de autoevaluare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1A2A1A" w:rsidRPr="005B4A75" w:rsidRDefault="001A2A1A" w:rsidP="001A2A1A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Inexistenta unei proceduri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1A2A1A" w:rsidRPr="005B4A75" w:rsidRDefault="001A2A1A" w:rsidP="002C29FE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Conducerea institutiei</w:t>
            </w:r>
          </w:p>
          <w:p w:rsidR="001A2A1A" w:rsidRPr="005B4A75" w:rsidRDefault="001A2A1A" w:rsidP="002C29FE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conilierul de etica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1A2A1A" w:rsidRPr="005B4A75" w:rsidRDefault="001A2A1A" w:rsidP="001A2A1A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1A2A1A" w:rsidRPr="005B4A75" w:rsidRDefault="001A2A1A" w:rsidP="001A2A1A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1A2A1A" w:rsidRPr="005B4A75" w:rsidRDefault="001A2A1A" w:rsidP="001A2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Permanent   evaluare semestrială si anuala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1A2A1A" w:rsidRPr="005B4A75" w:rsidRDefault="00E4742C" w:rsidP="00E4742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</w:t>
            </w:r>
            <w:r w:rsidR="001A2A1A" w:rsidRPr="005B4A75">
              <w:rPr>
                <w:rFonts w:cstheme="minorHAnsi"/>
                <w:sz w:val="18"/>
                <w:szCs w:val="18"/>
              </w:rPr>
              <w:t>nformarea si cunoasterea situatiilor de incompatibilitate si a conflictelor  de interese de catre personalul implicat in gestionarea fondurilor financiare externe post aderare</w:t>
            </w:r>
          </w:p>
        </w:tc>
      </w:tr>
      <w:tr w:rsidR="002C29FE" w:rsidRPr="005B4A75" w:rsidTr="002F0353">
        <w:trPr>
          <w:gridBefore w:val="1"/>
          <w:wBefore w:w="324" w:type="dxa"/>
          <w:trHeight w:val="3959"/>
        </w:trPr>
        <w:tc>
          <w:tcPr>
            <w:tcW w:w="1079" w:type="dxa"/>
            <w:shd w:val="clear" w:color="auto" w:fill="auto"/>
          </w:tcPr>
          <w:p w:rsidR="002C29FE" w:rsidRPr="005B4A75" w:rsidRDefault="002C29FE" w:rsidP="002C29F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Măsura 1.1.4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Consolidarea statului si rolul consilierului de etica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Recomandari formulate pentru consolidarea statutului si rolul consilierului de etica</w:t>
            </w:r>
          </w:p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Subordonarea ierarhica a consilierului de etica la un nivel superior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de evaluare a consilierului de etica (parte a sistemului misiunii tematice de monitorizare SNA)</w:t>
            </w:r>
          </w:p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Statistica furnizata in procesul de autoevaluare prevazuta la masura 1.1.1</w:t>
            </w:r>
          </w:p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semestrial</w:t>
            </w:r>
          </w:p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Privind respectarea normelor de conduita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Lipsa  actiunilor de popularizare a rolului consilierului de etica</w:t>
            </w:r>
          </w:p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Resurse financiare insuficiente pentru asigurarea accesului la pregatirea profesionala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Conducerea institutiei</w:t>
            </w:r>
          </w:p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Consilierul de etica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In limita bugetului aprobat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2C29FE" w:rsidRPr="005B4A75" w:rsidRDefault="002C29FE" w:rsidP="00396B47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</w:p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Permanent</w:t>
            </w:r>
          </w:p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Evaluare semestriala </w:t>
            </w:r>
          </w:p>
          <w:p w:rsidR="002C29FE" w:rsidRPr="005B4A75" w:rsidRDefault="002C29FE" w:rsidP="00396B47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anuala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2C29FE" w:rsidRPr="005B4A75" w:rsidRDefault="00CB52F7" w:rsidP="00396B4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Rapoarte</w:t>
            </w:r>
            <w:r w:rsidR="006B2ED9" w:rsidRPr="005B4A75">
              <w:rPr>
                <w:rFonts w:cstheme="minorHAnsi"/>
                <w:sz w:val="18"/>
                <w:szCs w:val="18"/>
              </w:rPr>
              <w:t xml:space="preserve">le </w:t>
            </w:r>
            <w:r w:rsidRPr="005B4A75">
              <w:rPr>
                <w:rFonts w:cstheme="minorHAnsi"/>
                <w:sz w:val="18"/>
                <w:szCs w:val="18"/>
              </w:rPr>
              <w:t xml:space="preserve"> de evaluare</w:t>
            </w:r>
            <w:r w:rsidR="006B2ED9" w:rsidRPr="005B4A75">
              <w:rPr>
                <w:rFonts w:cstheme="minorHAnsi"/>
                <w:sz w:val="18"/>
                <w:szCs w:val="18"/>
              </w:rPr>
              <w:t xml:space="preserve"> elaborate de </w:t>
            </w:r>
          </w:p>
          <w:p w:rsidR="00CB52F7" w:rsidRPr="005B4A75" w:rsidRDefault="00CB52F7" w:rsidP="00396B4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Consilierul </w:t>
            </w:r>
            <w:r w:rsidR="006B2ED9" w:rsidRPr="005B4A75">
              <w:rPr>
                <w:rFonts w:cstheme="minorHAnsi"/>
                <w:sz w:val="18"/>
                <w:szCs w:val="18"/>
              </w:rPr>
              <w:t xml:space="preserve"> de etica</w:t>
            </w:r>
          </w:p>
        </w:tc>
      </w:tr>
      <w:tr w:rsidR="00822899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822899" w:rsidRPr="005B4A75" w:rsidRDefault="00822899" w:rsidP="0082289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 1.1.5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822899" w:rsidRPr="005B4A75" w:rsidRDefault="00822899" w:rsidP="00822899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Dezvoltarea rolului consilierului pentru integritate</w:t>
            </w:r>
          </w:p>
        </w:tc>
        <w:tc>
          <w:tcPr>
            <w:tcW w:w="2924" w:type="dxa"/>
            <w:gridSpan w:val="5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Desemnarea consilierului de integritate 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activitati de instruire/informare desfasurate cu functionarii implicati in implementarea S.N.A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Dispozitii ale primarului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Intarzierea desemnarii consilierului de integritate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Conducerea insitutiei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Consilierul de etica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822899" w:rsidRPr="005B4A75" w:rsidRDefault="00822899" w:rsidP="003C0AF1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In limita bugetului aprobat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822899" w:rsidRPr="005B4A75" w:rsidRDefault="00822899" w:rsidP="003C0AF1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Permanent</w:t>
            </w:r>
          </w:p>
          <w:p w:rsidR="00822899" w:rsidRPr="005B4A75" w:rsidRDefault="00822899" w:rsidP="003C0AF1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Evaluare semestriala </w:t>
            </w:r>
          </w:p>
          <w:p w:rsidR="00822899" w:rsidRPr="005B4A75" w:rsidRDefault="00822899" w:rsidP="003C0AF1">
            <w:pPr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anuala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201</w:t>
            </w:r>
            <w:r w:rsidR="00FB705D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22899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 1.1.6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Operaţionalizarea de sisteme telefonice de tip callcenter care să faciliteze sesizarea iregularităţilor şi a posibilelor fapte de corupţie</w:t>
            </w:r>
          </w:p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4" w:type="dxa"/>
            <w:gridSpan w:val="5"/>
            <w:shd w:val="clear" w:color="auto" w:fill="auto"/>
          </w:tcPr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Nr. de soluţii tehnice adoptate la nivelul instituţiilor </w:t>
            </w: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sesizări primite</w:t>
            </w: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de abateri disciplinare/infracţiuni constatate de instituţiile competente</w:t>
            </w: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center" w:pos="1312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Hotărâri ale comisiilor de disciplină/instanţelor judecătoreşti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Nealocarea resurselor umane şi financiare necesare funcţionării unui callcenter</w:t>
            </w:r>
          </w:p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Sesizări care exced competenţelor </w:t>
            </w:r>
            <w:r w:rsidRPr="005B4A75">
              <w:rPr>
                <w:rFonts w:cstheme="minorHAnsi"/>
                <w:sz w:val="18"/>
                <w:szCs w:val="18"/>
              </w:rPr>
              <w:lastRenderedPageBreak/>
              <w:t>instituţiilor sesizate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primarul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În limita bugetului aprobat 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Măsură cu caracter permanent evaluată semestrial 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22899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Obiectiv specific 1.2.</w:t>
            </w:r>
          </w:p>
        </w:tc>
        <w:tc>
          <w:tcPr>
            <w:tcW w:w="123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99" w:rsidRPr="005B4A75" w:rsidRDefault="00822899" w:rsidP="008228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822899" w:rsidRPr="005B4A75" w:rsidRDefault="00822899" w:rsidP="008228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t xml:space="preserve">Creşterea transparenţei instituţionale prin sporirea gradului de disponibilitate a datelor publice deschise (open data) puse la dispoziţie de către </w:t>
            </w:r>
            <w:r w:rsidR="00772A3F" w:rsidRPr="005B4A75">
              <w:rPr>
                <w:rFonts w:cstheme="minorHAnsi"/>
                <w:b/>
                <w:sz w:val="18"/>
                <w:szCs w:val="18"/>
              </w:rPr>
              <w:t>Primaria Orasului Insuratei</w:t>
            </w:r>
          </w:p>
          <w:p w:rsidR="00822899" w:rsidRPr="005B4A75" w:rsidRDefault="00822899" w:rsidP="008228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22899" w:rsidRPr="005B4A75" w:rsidTr="00121249">
        <w:trPr>
          <w:gridBefore w:val="1"/>
          <w:wBefore w:w="324" w:type="dxa"/>
          <w:trHeight w:val="402"/>
        </w:trPr>
        <w:tc>
          <w:tcPr>
            <w:tcW w:w="1079" w:type="dxa"/>
            <w:shd w:val="clear" w:color="auto" w:fill="auto"/>
          </w:tcPr>
          <w:p w:rsidR="00822899" w:rsidRPr="005B4A75" w:rsidRDefault="00822899" w:rsidP="008228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</w:t>
            </w:r>
          </w:p>
          <w:p w:rsidR="00822899" w:rsidRPr="005B4A75" w:rsidRDefault="00822899" w:rsidP="0082289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1.2.</w:t>
            </w:r>
            <w:r w:rsidR="003C0AF1" w:rsidRPr="005B4A7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822899" w:rsidRPr="005B4A75" w:rsidRDefault="00822899" w:rsidP="0082289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Asigurarea respectării prevederilor privind accesul la informaţii de interes public şi a celor privind transparenţa procesului decizional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Nr. şi tipul de informaţii de interes public publicate din proprie iniţiativă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Rata de răspuns la solicitări de informaţii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Sancţiuni dispuse pentru încălcarea obligaţiilor de transparenţă decizională şi de asigurare a accesului la informaţii de interes public prin publicarea acestora din oficiu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Rata de contestare în instanţă a deciziilor sau măsurilor adoptate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Rata de implementare a recomandărilor cuprinse în rapoartele anuale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2" w:type="dxa"/>
            <w:gridSpan w:val="3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Site-uri oficiale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Statistica furnizată în procesul de autoevaluare prevăzută la măsura 1.1.1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Raport evaluare a cadrului legislativ şi instituţional  privind transparenţa  (parte a sistemului misiuni tematice din cadrul sistemului de monitorizare SNA)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Rapoarte de activitate publicate anual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Acces limitat la paginile de internet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Durata proceselor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Neaplicarea sancţiunilor disciplinare pentru nerespectarea obligaţiilor legale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772A3F" w:rsidRPr="005B4A75" w:rsidRDefault="00772A3F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772A3F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Secretarul orasului</w:t>
            </w:r>
          </w:p>
          <w:p w:rsidR="00772A3F" w:rsidRPr="005B4A75" w:rsidRDefault="00772A3F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72A3F" w:rsidRPr="005B4A75" w:rsidRDefault="00772A3F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CIC</w:t>
            </w:r>
          </w:p>
          <w:p w:rsidR="00772A3F" w:rsidRPr="005B4A75" w:rsidRDefault="00772A3F" w:rsidP="00772A3F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Compartimentele din cadrul aparatului de specialitate al primarului</w:t>
            </w:r>
          </w:p>
          <w:p w:rsidR="00822899" w:rsidRPr="005B4A75" w:rsidRDefault="00822899" w:rsidP="00822899">
            <w:pPr>
              <w:tabs>
                <w:tab w:val="left" w:pos="12735"/>
              </w:tabs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shd w:val="clear" w:color="auto" w:fill="auto"/>
          </w:tcPr>
          <w:p w:rsidR="00D34427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În limita bugetului aprobat </w:t>
            </w: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D34427" w:rsidRPr="005B4A75" w:rsidRDefault="00D34427" w:rsidP="00D34427">
            <w:pPr>
              <w:rPr>
                <w:rFonts w:cstheme="minorHAnsi"/>
                <w:sz w:val="18"/>
                <w:szCs w:val="18"/>
              </w:rPr>
            </w:pPr>
          </w:p>
          <w:p w:rsidR="00822899" w:rsidRPr="005B4A75" w:rsidRDefault="00822899" w:rsidP="00D344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Măsură cu caracter permanent evaluată semestrial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Inf</w:t>
            </w:r>
            <w:r w:rsidR="003C61C6">
              <w:rPr>
                <w:rFonts w:cstheme="minorHAnsi"/>
                <w:sz w:val="18"/>
                <w:szCs w:val="18"/>
              </w:rPr>
              <w:t>iin</w:t>
            </w:r>
            <w:r w:rsidRPr="005B4A75">
              <w:rPr>
                <w:rFonts w:cstheme="minorHAnsi"/>
                <w:sz w:val="18"/>
                <w:szCs w:val="18"/>
              </w:rPr>
              <w:t>t</w:t>
            </w:r>
            <w:r w:rsidR="003C61C6">
              <w:rPr>
                <w:rFonts w:cstheme="minorHAnsi"/>
                <w:sz w:val="18"/>
                <w:szCs w:val="18"/>
              </w:rPr>
              <w:t>a</w:t>
            </w:r>
            <w:r w:rsidRPr="005B4A75">
              <w:rPr>
                <w:rFonts w:cstheme="minorHAnsi"/>
                <w:sz w:val="18"/>
                <w:szCs w:val="18"/>
              </w:rPr>
              <w:t>rea unui site propriu,</w:t>
            </w:r>
            <w:r w:rsidR="003C61C6">
              <w:rPr>
                <w:rFonts w:cstheme="minorHAnsi"/>
                <w:sz w:val="18"/>
                <w:szCs w:val="18"/>
              </w:rPr>
              <w:t xml:space="preserve">  </w:t>
            </w:r>
            <w:r w:rsidRPr="005B4A75">
              <w:rPr>
                <w:rFonts w:cstheme="minorHAnsi"/>
                <w:sz w:val="18"/>
                <w:szCs w:val="18"/>
              </w:rPr>
              <w:t>unde sun</w:t>
            </w:r>
            <w:r w:rsidR="003C61C6">
              <w:rPr>
                <w:rFonts w:cstheme="minorHAnsi"/>
                <w:sz w:val="18"/>
                <w:szCs w:val="18"/>
              </w:rPr>
              <w:t>t</w:t>
            </w:r>
            <w:r w:rsidRPr="005B4A75">
              <w:rPr>
                <w:rFonts w:cstheme="minorHAnsi"/>
                <w:sz w:val="18"/>
                <w:szCs w:val="18"/>
              </w:rPr>
              <w:t xml:space="preserve"> afisate 4  informatii in cadrul rubricilor ,</w:t>
            </w:r>
            <w:r w:rsidR="003C61C6">
              <w:rPr>
                <w:rFonts w:cstheme="minorHAnsi"/>
                <w:sz w:val="18"/>
                <w:szCs w:val="18"/>
              </w:rPr>
              <w:t xml:space="preserve"> </w:t>
            </w:r>
            <w:r w:rsidRPr="005B4A75">
              <w:rPr>
                <w:rFonts w:cstheme="minorHAnsi"/>
                <w:sz w:val="18"/>
                <w:szCs w:val="18"/>
              </w:rPr>
              <w:t>anunturi,</w:t>
            </w:r>
          </w:p>
          <w:p w:rsidR="00822899" w:rsidRPr="005B4A75" w:rsidRDefault="00822899" w:rsidP="0082289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declaratii de avere,</w:t>
            </w:r>
          </w:p>
          <w:p w:rsidR="00822899" w:rsidRPr="005B4A75" w:rsidRDefault="00822899" w:rsidP="00822899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declaratii de interes, si alte informatii relevante</w:t>
            </w:r>
            <w:r w:rsidRPr="005B4A75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F811D4" w:rsidRPr="005B4A75" w:rsidTr="00121249">
        <w:trPr>
          <w:gridBefore w:val="1"/>
          <w:wBefore w:w="324" w:type="dxa"/>
          <w:trHeight w:val="402"/>
        </w:trPr>
        <w:tc>
          <w:tcPr>
            <w:tcW w:w="1079" w:type="dxa"/>
            <w:shd w:val="clear" w:color="auto" w:fill="auto"/>
          </w:tcPr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</w:t>
            </w: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1.2.2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Implementarea de proiecte pentru promovarea integrităţii şi bunei guvernări în parteneriat cu societatea civilă</w:t>
            </w: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Protocoale de cooperare </w:t>
            </w:r>
          </w:p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Nr. de proiecte comune cu  organizaţiile neguvernamentale care </w:t>
            </w:r>
            <w:r w:rsidRPr="005B4A75">
              <w:rPr>
                <w:rFonts w:cstheme="minorHAnsi"/>
                <w:sz w:val="18"/>
                <w:szCs w:val="18"/>
              </w:rPr>
              <w:lastRenderedPageBreak/>
              <w:t xml:space="preserve">conduc la atingerea obiectivelor SNA </w:t>
            </w:r>
          </w:p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2" w:type="dxa"/>
            <w:gridSpan w:val="3"/>
            <w:shd w:val="clear" w:color="auto" w:fill="auto"/>
          </w:tcPr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Rapoarte şi informări publice</w:t>
            </w:r>
          </w:p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Nealocarea resurselor necesare</w:t>
            </w:r>
          </w:p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:rsidR="00F811D4" w:rsidRPr="005B4A75" w:rsidRDefault="00F811D4" w:rsidP="00BF2CD2">
            <w:pPr>
              <w:tabs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Primar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În limita bugetului aprobat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Măsură cu caracter permanent evaluată semestrial</w:t>
            </w: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11D4" w:rsidRPr="005B4A75" w:rsidRDefault="00F811D4" w:rsidP="00BF2CD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371C0" w:rsidRPr="005B4A75" w:rsidTr="00121249">
        <w:trPr>
          <w:gridBefore w:val="1"/>
          <w:wBefore w:w="324" w:type="dxa"/>
          <w:trHeight w:val="402"/>
        </w:trPr>
        <w:tc>
          <w:tcPr>
            <w:tcW w:w="1079" w:type="dxa"/>
            <w:shd w:val="clear" w:color="auto" w:fill="auto"/>
          </w:tcPr>
          <w:p w:rsidR="00E371C0" w:rsidRPr="005B4A75" w:rsidRDefault="00E371C0" w:rsidP="00E371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Măsura</w:t>
            </w:r>
          </w:p>
          <w:p w:rsidR="00E371C0" w:rsidRPr="005B4A75" w:rsidRDefault="00E371C0" w:rsidP="00E371C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1.2.3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Organizarea de consultări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şi dezbateri periodice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pentru diseminarea bunelor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practici privind integritatea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 rândul salariaţilor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</w:t>
            </w:r>
            <w:r w:rsidRPr="005B4A75">
              <w:rPr>
                <w:rFonts w:cstheme="minorHAnsi"/>
                <w:sz w:val="18"/>
                <w:szCs w:val="18"/>
                <w:lang w:val="en-US"/>
              </w:rPr>
              <w:t xml:space="preserve">Nr. participanţi 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2" w:type="dxa"/>
            <w:gridSpan w:val="3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</w:t>
            </w:r>
            <w:r w:rsidRPr="005B4A75">
              <w:rPr>
                <w:rFonts w:cstheme="minorHAnsi"/>
                <w:sz w:val="18"/>
                <w:szCs w:val="18"/>
                <w:lang w:val="en-US"/>
              </w:rPr>
              <w:t>Informarea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salariaţilor instituţiei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Nivel scăzut de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participare şi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implicare a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salariaţilor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Conducerea instituţiei</w:t>
            </w: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E371C0" w:rsidRPr="005B4A75" w:rsidRDefault="00E371C0" w:rsidP="00BF2C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Măsură cu caracter permanent evaluată semestrial</w:t>
            </w: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E371C0" w:rsidRPr="005B4A75" w:rsidRDefault="00E371C0" w:rsidP="00E371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371C0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E371C0" w:rsidRPr="005B4A75" w:rsidRDefault="00E371C0" w:rsidP="00556225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Obiectiv specific 1.</w:t>
            </w:r>
            <w:r w:rsidR="00556225" w:rsidRPr="005B4A7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335" w:type="dxa"/>
            <w:gridSpan w:val="22"/>
            <w:shd w:val="clear" w:color="auto" w:fill="auto"/>
          </w:tcPr>
          <w:p w:rsidR="00E371C0" w:rsidRPr="005B4A75" w:rsidRDefault="00E371C0" w:rsidP="00E371C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34427" w:rsidRPr="005B4A75" w:rsidRDefault="00FD7DB8" w:rsidP="00D34427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ab/>
            </w:r>
            <w:r w:rsidR="00D34427" w:rsidRPr="005B4A75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Creşterea eficienţei mecanismelor de prevenire a corupţiei în materia achiziţiilor publice</w:t>
            </w:r>
          </w:p>
          <w:p w:rsidR="00E371C0" w:rsidRPr="005B4A75" w:rsidRDefault="00D34427" w:rsidP="00D34427">
            <w:pPr>
              <w:tabs>
                <w:tab w:val="left" w:pos="3076"/>
                <w:tab w:val="left" w:pos="1084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E371C0" w:rsidRPr="005B4A75" w:rsidRDefault="00E371C0" w:rsidP="00E371C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2506D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1.3.1</w:t>
            </w:r>
          </w:p>
        </w:tc>
        <w:tc>
          <w:tcPr>
            <w:tcW w:w="2521" w:type="dxa"/>
            <w:gridSpan w:val="4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</w:t>
            </w:r>
            <w:r w:rsidRPr="005B4A75">
              <w:rPr>
                <w:rFonts w:cstheme="minorHAnsi"/>
                <w:sz w:val="18"/>
                <w:szCs w:val="18"/>
                <w:lang w:val="en-US"/>
              </w:rPr>
              <w:t>Asigurarea climatului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necesar derulării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procedurilor de achiziţii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publice, conform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prevederilor legale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Elaborarea programului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anual al achiziţiilor publice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Aprobarea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programului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către conducerea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Lipsa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comunicare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între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compartimentele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funcţionale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pentru stabilirea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corectă 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nevoilor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 publice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 </w:t>
            </w:r>
            <w:r w:rsidRPr="005B4A75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Personalul cu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În limita bugetului aprobat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Măsuri cu caracter permanent şi  evaluare semestrială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42506D" w:rsidRPr="005B4A75" w:rsidRDefault="007707D2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Programul anual de achizitii publice</w:t>
            </w:r>
          </w:p>
        </w:tc>
      </w:tr>
      <w:tr w:rsidR="0042506D" w:rsidRPr="005B4A75" w:rsidTr="00121249">
        <w:trPr>
          <w:gridBefore w:val="1"/>
          <w:wBefore w:w="324" w:type="dxa"/>
          <w:trHeight w:val="3115"/>
        </w:trPr>
        <w:tc>
          <w:tcPr>
            <w:tcW w:w="1079" w:type="dxa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 1.3.2</w:t>
            </w:r>
          </w:p>
        </w:tc>
        <w:tc>
          <w:tcPr>
            <w:tcW w:w="2521" w:type="dxa"/>
            <w:gridSpan w:val="4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Prevenirea conflictelor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interese în gestionarea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fondurilor publice prin: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1, Continuarea dezvoltării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măsurilor de prevenire 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conflictului de interese,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elaborate şi adoptate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ANRMAT care vizează: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-combaterea interferenţei şi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manifestări, în cadrul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procedurilor de achiziţii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publice, a intereselor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comune dintre persoane ce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deţin funcţii de decizie în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cadrul autorităţii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contractante şi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ofertanţi/candidaţi /ofertanţi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asociaţi/subcontractanţi,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lastRenderedPageBreak/>
              <w:t>participanţi la proceduri,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-evitarea încheierii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contractelor de achiziţie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publică cu încălcarea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regulilor de evitare 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conflictului de interese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2. Continuarea derulării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Protocolului încheiat între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ANRMAT şi ANI în scopul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de a monitoriza şi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sancţiona conflictele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interese sesizate</w:t>
            </w:r>
            <w:r w:rsidRPr="005B4A75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395" w:type="dxa"/>
            <w:gridSpan w:val="4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lastRenderedPageBreak/>
              <w:t>Nr sesizări de la ANI sau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la alte instituţii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 . şi tipul sanţiunilor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dispuse ( amenzi şi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avertisment)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Nr. de acţiuni în instanţă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pentru constatarea nulităţii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absolute a contractului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achiziţie publică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Nr. documentaţii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atribuire respinse de la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publicare de către ANRMAP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pentru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nesolicitarea/necompletarea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declaraţiei privind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neîncadrarea în prevederile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art.69 (1) din OUG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nr.36/2006, cu modificările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lastRenderedPageBreak/>
              <w:t>şi completările ulterioare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lastRenderedPageBreak/>
              <w:t>Dosarul achiziţiei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Documentaţiile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atribuire trimise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spre publicare în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SEAP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Dificultăţi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practice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implementare 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unei soluţii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comune de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schimb al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informaţiilor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între instituţiile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implicate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Personalul cu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Resursa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umană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Măsuri cu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caracter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permanent şi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evaluare</w:t>
            </w:r>
          </w:p>
          <w:p w:rsidR="0042506D" w:rsidRPr="005B4A75" w:rsidRDefault="0042506D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semestrială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93D67" w:rsidRPr="005B4A75" w:rsidRDefault="00F93D67" w:rsidP="0042506D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F746EE" w:rsidRPr="005B4A75" w:rsidRDefault="00F746EE" w:rsidP="00F93D6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Publicarea documentatiei in materia achizitiilor publice</w:t>
            </w:r>
          </w:p>
        </w:tc>
      </w:tr>
      <w:tr w:rsidR="007707D2" w:rsidRPr="005B4A75" w:rsidTr="00121249">
        <w:trPr>
          <w:gridBefore w:val="1"/>
          <w:wBefore w:w="324" w:type="dxa"/>
          <w:trHeight w:val="2821"/>
        </w:trPr>
        <w:tc>
          <w:tcPr>
            <w:tcW w:w="1079" w:type="dxa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lastRenderedPageBreak/>
              <w:t>Măsura 1.3.3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Participarea periodică la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cursuri de formare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profesională în domeniul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 publice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Nr. salariaţi care au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participat la cursuri de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formare profesională în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 achiziţiilor publice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Dosarele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profesionale ale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angajaţilor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 domeniul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 publice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Lipsa de interes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pentru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participarea la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aceste cursuri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Personalul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 limita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bugetului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aprobat</w:t>
            </w:r>
          </w:p>
        </w:tc>
        <w:tc>
          <w:tcPr>
            <w:tcW w:w="1223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Măsură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caracter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3F78F7" w:rsidRPr="005B4A75" w:rsidRDefault="003F78F7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3F78F7" w:rsidRPr="005B4A75" w:rsidRDefault="003F78F7" w:rsidP="003F78F7">
            <w:pPr>
              <w:rPr>
                <w:rFonts w:cstheme="minorHAnsi"/>
                <w:sz w:val="18"/>
                <w:szCs w:val="18"/>
              </w:rPr>
            </w:pPr>
          </w:p>
          <w:p w:rsidR="007707D2" w:rsidRPr="005B4A75" w:rsidRDefault="007707D2" w:rsidP="003F78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07D2" w:rsidRPr="005B4A75" w:rsidTr="00121249">
        <w:trPr>
          <w:gridBefore w:val="1"/>
          <w:wBefore w:w="324" w:type="dxa"/>
          <w:trHeight w:val="226"/>
        </w:trPr>
        <w:tc>
          <w:tcPr>
            <w:tcW w:w="1079" w:type="dxa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Măsura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1.3.4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Însuşirea legislaţiei în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materie de achiziţii publice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Nr. proceduri de achiziţie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derulate corect şi legal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Dosarele de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Documentaţiile de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atribuire trimise spre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publicare în SEAP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Lipsa de interes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şi/sau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capacitatea de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pregătire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profesională 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angajaţilor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publice.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Personalul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atribuţii în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domeniul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achiziţiilor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În limita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bugetului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aprobat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Măsură cu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caracter</w:t>
            </w:r>
          </w:p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7707D2" w:rsidRPr="005B4A75" w:rsidTr="00121249">
        <w:trPr>
          <w:gridBefore w:val="1"/>
          <w:wBefore w:w="324" w:type="dxa"/>
          <w:trHeight w:val="984"/>
        </w:trPr>
        <w:tc>
          <w:tcPr>
            <w:tcW w:w="1079" w:type="dxa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707D2" w:rsidRPr="005B4A75" w:rsidRDefault="007707D2" w:rsidP="007707D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D32D4C" w:rsidRPr="005B4A75" w:rsidTr="000E0EF3">
        <w:trPr>
          <w:gridAfter w:val="1"/>
          <w:wAfter w:w="270" w:type="dxa"/>
          <w:trHeight w:val="230"/>
        </w:trPr>
        <w:tc>
          <w:tcPr>
            <w:tcW w:w="13630" w:type="dxa"/>
            <w:gridSpan w:val="23"/>
            <w:shd w:val="clear" w:color="auto" w:fill="00B0F0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A75">
              <w:rPr>
                <w:rFonts w:cstheme="minorHAnsi"/>
                <w:b/>
                <w:sz w:val="18"/>
                <w:szCs w:val="18"/>
              </w:rPr>
              <w:lastRenderedPageBreak/>
              <w:t>OBIECTIV GENERAL 2 - CREŞTEREA GRADULUI DE EDUCAŢIE ANTICORUPŢIE</w:t>
            </w:r>
          </w:p>
          <w:p w:rsidR="00D32D4C" w:rsidRPr="005B4A75" w:rsidRDefault="000E0EF3" w:rsidP="000E0EF3">
            <w:pPr>
              <w:tabs>
                <w:tab w:val="left" w:pos="8595"/>
                <w:tab w:val="left" w:pos="12735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184" w:type="dxa"/>
            <w:gridSpan w:val="2"/>
            <w:vMerge w:val="restart"/>
            <w:shd w:val="clear" w:color="auto" w:fill="auto"/>
          </w:tcPr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114BE" w:rsidRPr="005B4A75" w:rsidTr="000E0EF3">
        <w:trPr>
          <w:gridAfter w:val="1"/>
          <w:wAfter w:w="270" w:type="dxa"/>
          <w:trHeight w:val="230"/>
        </w:trPr>
        <w:tc>
          <w:tcPr>
            <w:tcW w:w="13630" w:type="dxa"/>
            <w:gridSpan w:val="23"/>
            <w:shd w:val="clear" w:color="auto" w:fill="00B0F0"/>
          </w:tcPr>
          <w:p w:rsidR="00E114BE" w:rsidRPr="005B4A75" w:rsidRDefault="00E114BE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shd w:val="clear" w:color="auto" w:fill="auto"/>
          </w:tcPr>
          <w:p w:rsidR="00E114BE" w:rsidRPr="005B4A75" w:rsidRDefault="00E114BE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32D4C" w:rsidRPr="005B4A75" w:rsidTr="00121249">
        <w:trPr>
          <w:gridAfter w:val="1"/>
          <w:wAfter w:w="270" w:type="dxa"/>
          <w:trHeight w:val="241"/>
        </w:trPr>
        <w:tc>
          <w:tcPr>
            <w:tcW w:w="2084" w:type="dxa"/>
            <w:gridSpan w:val="4"/>
            <w:shd w:val="clear" w:color="auto" w:fill="auto"/>
            <w:vAlign w:val="center"/>
          </w:tcPr>
          <w:p w:rsidR="00D32D4C" w:rsidRPr="005B4A75" w:rsidRDefault="00D32D4C" w:rsidP="00D32D4C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Obiectiv specific 2.1</w:t>
            </w:r>
          </w:p>
        </w:tc>
        <w:tc>
          <w:tcPr>
            <w:tcW w:w="11546" w:type="dxa"/>
            <w:gridSpan w:val="19"/>
            <w:shd w:val="clear" w:color="auto" w:fill="auto"/>
            <w:vAlign w:val="center"/>
          </w:tcPr>
          <w:p w:rsidR="00D32D4C" w:rsidRPr="005B4A75" w:rsidRDefault="00D32D4C" w:rsidP="008E4FEE">
            <w:pPr>
              <w:pStyle w:val="Heading3"/>
            </w:pPr>
            <w:r w:rsidRPr="005B4A75">
              <w:t>Dezvoltarea componentei anticorupţie a curriculumului de formare continuă pentru personalul propriu al instituţiilor publice</w:t>
            </w:r>
          </w:p>
        </w:tc>
        <w:tc>
          <w:tcPr>
            <w:tcW w:w="1184" w:type="dxa"/>
            <w:gridSpan w:val="2"/>
            <w:vMerge/>
            <w:shd w:val="clear" w:color="auto" w:fill="auto"/>
          </w:tcPr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32D4C" w:rsidRPr="005B4A75" w:rsidTr="00121249">
        <w:trPr>
          <w:gridAfter w:val="1"/>
          <w:wAfter w:w="270" w:type="dxa"/>
          <w:trHeight w:val="230"/>
        </w:trPr>
        <w:tc>
          <w:tcPr>
            <w:tcW w:w="2084" w:type="dxa"/>
            <w:gridSpan w:val="4"/>
            <w:shd w:val="clear" w:color="auto" w:fill="auto"/>
          </w:tcPr>
          <w:p w:rsidR="00D32D4C" w:rsidRPr="005B4A75" w:rsidRDefault="002A75C4" w:rsidP="003C61C6">
            <w:pPr>
              <w:tabs>
                <w:tab w:val="left" w:pos="285"/>
                <w:tab w:val="center" w:pos="934"/>
                <w:tab w:val="left" w:pos="12735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32D4C" w:rsidRPr="005B4A75">
              <w:rPr>
                <w:rFonts w:cstheme="minorHAnsi"/>
                <w:sz w:val="18"/>
                <w:szCs w:val="18"/>
              </w:rPr>
              <w:t>Măsura 2.1.1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Asigurarea participării propriilor angajaţi la cursuri periodice privind normele etice şi de conduită.</w:t>
            </w:r>
          </w:p>
        </w:tc>
        <w:tc>
          <w:tcPr>
            <w:tcW w:w="2594" w:type="dxa"/>
            <w:gridSpan w:val="3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Nr. de angajaţi care au participat la cursuri de pregătire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Nr. şi tipul de teme incluse în programul de formare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Chestionare de evaluare ale cursurilor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Rapoarte de participare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Evaluări post participare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Programa cursurilor neadaptată profilului participanţilor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Tratarea cu superficialitate a participării la sesiunile de formare profesională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Primarul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În limita bugetului aprobat instituţiilor implicate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>Programe cu finanţare internaţională</w:t>
            </w:r>
          </w:p>
          <w:p w:rsidR="00D32D4C" w:rsidRPr="00E62441" w:rsidRDefault="00D32D4C" w:rsidP="00E62441"/>
        </w:tc>
        <w:tc>
          <w:tcPr>
            <w:tcW w:w="655" w:type="dxa"/>
            <w:shd w:val="clear" w:color="auto" w:fill="auto"/>
          </w:tcPr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  <w:r w:rsidRPr="00E62441">
              <w:rPr>
                <w:sz w:val="18"/>
                <w:szCs w:val="18"/>
              </w:rPr>
              <w:t xml:space="preserve">Anual </w:t>
            </w: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  <w:p w:rsidR="00D32D4C" w:rsidRPr="00E62441" w:rsidRDefault="00D32D4C" w:rsidP="00E6244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shd w:val="clear" w:color="auto" w:fill="auto"/>
          </w:tcPr>
          <w:p w:rsidR="00D32D4C" w:rsidRPr="005B4A75" w:rsidRDefault="00D32D4C" w:rsidP="00D32D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114BE" w:rsidRPr="005B4A75" w:rsidTr="00121249">
        <w:trPr>
          <w:gridAfter w:val="1"/>
          <w:wAfter w:w="270" w:type="dxa"/>
          <w:trHeight w:val="230"/>
        </w:trPr>
        <w:tc>
          <w:tcPr>
            <w:tcW w:w="2084" w:type="dxa"/>
            <w:gridSpan w:val="4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Masura 2.1.2.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Introducerea în Planul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anual de formare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profesională a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funcţionarilor publici şi a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modulelor pe tema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integrităţi</w:t>
            </w:r>
          </w:p>
        </w:tc>
        <w:tc>
          <w:tcPr>
            <w:tcW w:w="2594" w:type="dxa"/>
            <w:gridSpan w:val="3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Denumirea modulelor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introduse în planul de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perfecţionare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Planul anual de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perfecţionare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Omiterea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introducerii în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planul anual de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perfecţionare a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modulelor pe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  <w:lang w:val="en-US"/>
              </w:rPr>
              <w:t>tema integrităţii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Conducerea instituţiei</w:t>
            </w:r>
          </w:p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Compartiment resurse umane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În limita bugetului aprobat  </w:t>
            </w:r>
            <w:r w:rsidRPr="005B4A75" w:rsidDel="006F11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 xml:space="preserve">Anual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E114BE" w:rsidRPr="005B4A75" w:rsidRDefault="00E114BE" w:rsidP="005B4A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B4A75">
              <w:rPr>
                <w:rFonts w:cstheme="minorHAnsi"/>
                <w:sz w:val="18"/>
                <w:szCs w:val="18"/>
              </w:rPr>
              <w:t>Planul anual de perfectionare 201</w:t>
            </w:r>
            <w:r w:rsidR="00093BB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249" w:rsidRPr="005B4A75" w:rsidTr="00121249">
        <w:trPr>
          <w:gridAfter w:val="1"/>
          <w:wAfter w:w="270" w:type="dxa"/>
          <w:trHeight w:val="230"/>
        </w:trPr>
        <w:tc>
          <w:tcPr>
            <w:tcW w:w="2084" w:type="dxa"/>
            <w:gridSpan w:val="4"/>
            <w:shd w:val="clear" w:color="auto" w:fill="auto"/>
          </w:tcPr>
          <w:p w:rsidR="00121249" w:rsidRDefault="00121249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121249" w:rsidRPr="005B4A75" w:rsidRDefault="00121249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Masura 2.1.3.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Diseminarea de ghiduri şi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materiale cu caracter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informativ privind riscurile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şi consecinţele faptelor de</w:t>
            </w:r>
            <w:r w:rsidRPr="00121249">
              <w:rPr>
                <w:sz w:val="18"/>
                <w:szCs w:val="18"/>
                <w:lang w:val="en-US"/>
              </w:rPr>
              <w:tab/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corupţie sau a incidentelor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de integritate</w:t>
            </w:r>
          </w:p>
        </w:tc>
        <w:tc>
          <w:tcPr>
            <w:tcW w:w="2594" w:type="dxa"/>
            <w:gridSpan w:val="3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Nr. şi tipul de materiale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informative diseminate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Ghiduri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Materiale cu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caracter informativ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Resurse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financiare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insuficiente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Tratarea cu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superficialitate a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diseminării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informaţiilor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Conducerea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instituţiei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Consilier de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</w:rPr>
            </w:pPr>
            <w:r w:rsidRPr="00121249">
              <w:rPr>
                <w:sz w:val="18"/>
                <w:szCs w:val="18"/>
                <w:lang w:val="en-US"/>
              </w:rPr>
              <w:t>integritate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</w:rPr>
            </w:pPr>
            <w:r w:rsidRPr="00121249">
              <w:rPr>
                <w:sz w:val="18"/>
                <w:szCs w:val="18"/>
              </w:rPr>
              <w:t xml:space="preserve">În limita bugetului aprobat  </w:t>
            </w:r>
            <w:r w:rsidRPr="00121249" w:rsidDel="006F11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Permanent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Evaluare</w:t>
            </w:r>
          </w:p>
          <w:p w:rsidR="00121249" w:rsidRPr="00121249" w:rsidRDefault="00121249" w:rsidP="00121249">
            <w:pPr>
              <w:pStyle w:val="NoSpacing"/>
              <w:rPr>
                <w:sz w:val="18"/>
                <w:szCs w:val="18"/>
                <w:lang w:val="en-US"/>
              </w:rPr>
            </w:pPr>
            <w:r w:rsidRPr="00121249">
              <w:rPr>
                <w:sz w:val="18"/>
                <w:szCs w:val="18"/>
                <w:lang w:val="en-US"/>
              </w:rPr>
              <w:t>semestrială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121249" w:rsidRPr="005B4A75" w:rsidRDefault="00121249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ghiduri elaborate de MDRAP   distribuite in institutie</w:t>
            </w:r>
          </w:p>
        </w:tc>
      </w:tr>
      <w:tr w:rsidR="00E62441" w:rsidRPr="005B4A75" w:rsidTr="00121249">
        <w:trPr>
          <w:gridAfter w:val="1"/>
          <w:wAfter w:w="270" w:type="dxa"/>
          <w:trHeight w:val="230"/>
        </w:trPr>
        <w:tc>
          <w:tcPr>
            <w:tcW w:w="2084" w:type="dxa"/>
            <w:gridSpan w:val="4"/>
            <w:shd w:val="clear" w:color="auto" w:fill="auto"/>
          </w:tcPr>
          <w:p w:rsidR="00E62441" w:rsidRDefault="00E62441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62441" w:rsidRDefault="00E62441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62441" w:rsidRDefault="00E62441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E62441" w:rsidRDefault="00E62441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2594" w:type="dxa"/>
            <w:gridSpan w:val="3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auto"/>
          </w:tcPr>
          <w:p w:rsidR="00E62441" w:rsidRPr="00121249" w:rsidRDefault="00E62441" w:rsidP="0012124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E62441" w:rsidRDefault="00E62441" w:rsidP="0012124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:rsidR="00D32D4C" w:rsidRPr="005B4A75" w:rsidRDefault="00D32D4C" w:rsidP="00D32D4C">
      <w:pPr>
        <w:spacing w:after="0"/>
        <w:rPr>
          <w:rFonts w:cstheme="minorHAnsi"/>
          <w:sz w:val="18"/>
          <w:szCs w:val="18"/>
          <w:lang w:val="en-US"/>
        </w:rPr>
      </w:pPr>
    </w:p>
    <w:p w:rsidR="00DE7C53" w:rsidRDefault="00DE7C53" w:rsidP="00D32D4C">
      <w:pPr>
        <w:tabs>
          <w:tab w:val="left" w:pos="12735"/>
        </w:tabs>
        <w:spacing w:after="0"/>
        <w:jc w:val="center"/>
        <w:rPr>
          <w:rFonts w:cstheme="minorHAnsi"/>
          <w:sz w:val="18"/>
          <w:szCs w:val="18"/>
          <w:highlight w:val="blue"/>
        </w:rPr>
      </w:pPr>
    </w:p>
    <w:p w:rsidR="00DE7C53" w:rsidRDefault="00DE7C53" w:rsidP="00D32D4C">
      <w:pPr>
        <w:tabs>
          <w:tab w:val="left" w:pos="12735"/>
        </w:tabs>
        <w:spacing w:after="0"/>
        <w:jc w:val="center"/>
        <w:rPr>
          <w:rFonts w:cstheme="minorHAnsi"/>
          <w:sz w:val="18"/>
          <w:szCs w:val="18"/>
          <w:highlight w:val="blue"/>
        </w:rPr>
      </w:pPr>
    </w:p>
    <w:p w:rsidR="00B21081" w:rsidRDefault="00B21081" w:rsidP="00D32D4C">
      <w:pPr>
        <w:tabs>
          <w:tab w:val="left" w:pos="12735"/>
        </w:tabs>
        <w:spacing w:after="0"/>
        <w:jc w:val="center"/>
        <w:rPr>
          <w:rFonts w:cstheme="minorHAnsi"/>
          <w:sz w:val="18"/>
          <w:szCs w:val="18"/>
          <w:highlight w:val="blue"/>
        </w:rPr>
      </w:pPr>
    </w:p>
    <w:p w:rsidR="00B21081" w:rsidRDefault="00B21081" w:rsidP="00D32D4C">
      <w:pPr>
        <w:tabs>
          <w:tab w:val="left" w:pos="12735"/>
        </w:tabs>
        <w:spacing w:after="0"/>
        <w:jc w:val="center"/>
        <w:rPr>
          <w:rFonts w:cstheme="minorHAnsi"/>
          <w:sz w:val="18"/>
          <w:szCs w:val="18"/>
          <w:highlight w:val="blue"/>
        </w:rPr>
      </w:pPr>
    </w:p>
    <w:p w:rsidR="00B21081" w:rsidRPr="007A3438" w:rsidRDefault="00B21081" w:rsidP="00D32D4C">
      <w:pPr>
        <w:tabs>
          <w:tab w:val="left" w:pos="12735"/>
        </w:tabs>
        <w:spacing w:after="0"/>
        <w:jc w:val="center"/>
        <w:rPr>
          <w:rFonts w:cstheme="minorHAnsi"/>
          <w:b/>
          <w:sz w:val="18"/>
          <w:szCs w:val="18"/>
          <w:highlight w:val="blue"/>
        </w:rPr>
      </w:pPr>
    </w:p>
    <w:tbl>
      <w:tblPr>
        <w:tblW w:w="1420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2535"/>
        <w:gridCol w:w="2250"/>
        <w:gridCol w:w="1800"/>
        <w:gridCol w:w="1710"/>
        <w:gridCol w:w="1350"/>
        <w:gridCol w:w="900"/>
        <w:gridCol w:w="1080"/>
        <w:gridCol w:w="1350"/>
      </w:tblGrid>
      <w:tr w:rsidR="00A06574" w:rsidTr="000E0EF3">
        <w:trPr>
          <w:trHeight w:val="270"/>
        </w:trPr>
        <w:tc>
          <w:tcPr>
            <w:tcW w:w="14201" w:type="dxa"/>
            <w:gridSpan w:val="9"/>
            <w:shd w:val="clear" w:color="auto" w:fill="00B0F0"/>
          </w:tcPr>
          <w:p w:rsidR="00A06574" w:rsidRDefault="00A06574" w:rsidP="00A06574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  <w:p w:rsidR="00A06574" w:rsidRPr="007A3438" w:rsidRDefault="00A06574" w:rsidP="00A06574">
            <w:pPr>
              <w:tabs>
                <w:tab w:val="left" w:pos="12735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OBIECTIV </w:t>
            </w:r>
            <w:r w:rsidRPr="007A3438">
              <w:rPr>
                <w:rFonts w:cstheme="minorHAnsi"/>
                <w:b/>
                <w:sz w:val="18"/>
                <w:szCs w:val="18"/>
              </w:rPr>
              <w:t>GENERAL 3-COMBATEREA CORUPTIEI PRIN MASURI ADMINISTRATIVE SI PENALE</w:t>
            </w:r>
          </w:p>
          <w:p w:rsidR="00A06574" w:rsidRDefault="00A06574" w:rsidP="00A06574">
            <w:pPr>
              <w:tabs>
                <w:tab w:val="left" w:pos="3615"/>
                <w:tab w:val="left" w:pos="11640"/>
              </w:tabs>
              <w:spacing w:after="0"/>
              <w:ind w:left="106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2A75C4" w:rsidRPr="002A75C4" w:rsidTr="00A06574">
        <w:tblPrEx>
          <w:tblLook w:val="01E0"/>
        </w:tblPrEx>
        <w:trPr>
          <w:trHeight w:val="170"/>
        </w:trPr>
        <w:tc>
          <w:tcPr>
            <w:tcW w:w="1226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Obiectiv specific 3.1</w:t>
            </w:r>
          </w:p>
        </w:tc>
        <w:tc>
          <w:tcPr>
            <w:tcW w:w="11625" w:type="dxa"/>
            <w:gridSpan w:val="7"/>
            <w:shd w:val="clear" w:color="auto" w:fill="FFFFFF" w:themeFill="background1"/>
          </w:tcPr>
          <w:p w:rsidR="002A75C4" w:rsidRPr="002A75C4" w:rsidRDefault="002A75C4" w:rsidP="00AB5E27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A75C4" w:rsidRPr="002A75C4" w:rsidRDefault="002A75C4" w:rsidP="00C54381">
            <w:pPr>
              <w:pStyle w:val="NoSpacing"/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4">
              <w:rPr>
                <w:rFonts w:cstheme="minorHAnsi"/>
                <w:b/>
                <w:sz w:val="18"/>
                <w:szCs w:val="18"/>
              </w:rPr>
              <w:t>Consolidarea mecanismelor de control administrativ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2A75C4" w:rsidRPr="002A75C4" w:rsidTr="00A06574">
        <w:tblPrEx>
          <w:tblLook w:val="01E0"/>
        </w:tblPrEx>
        <w:trPr>
          <w:trHeight w:val="231"/>
        </w:trPr>
        <w:tc>
          <w:tcPr>
            <w:tcW w:w="1226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Măsura 3.1.1</w:t>
            </w:r>
          </w:p>
        </w:tc>
        <w:tc>
          <w:tcPr>
            <w:tcW w:w="2535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Creşterea capacităţii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reacţie în momentul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identificării unor fapte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corupţie</w:t>
            </w:r>
          </w:p>
        </w:tc>
        <w:tc>
          <w:tcPr>
            <w:tcW w:w="22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informări, comunicări şi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acte sesizate</w:t>
            </w:r>
          </w:p>
        </w:tc>
        <w:tc>
          <w:tcPr>
            <w:tcW w:w="180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Sesizări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finalizate</w:t>
            </w:r>
          </w:p>
        </w:tc>
        <w:tc>
          <w:tcPr>
            <w:tcW w:w="171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Lipsa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solicitudine din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partea celor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care au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cunoştinţe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despre fapte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corupţie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Personalul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A75C4" w:rsidRPr="002A75C4" w:rsidRDefault="002A75C4" w:rsidP="00B21081">
            <w:pPr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A75C4" w:rsidRPr="002A75C4" w:rsidRDefault="002A75C4" w:rsidP="00B21081">
            <w:pPr>
              <w:tabs>
                <w:tab w:val="left" w:pos="1273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Permanent</w:t>
            </w:r>
          </w:p>
        </w:tc>
        <w:tc>
          <w:tcPr>
            <w:tcW w:w="1350" w:type="dxa"/>
            <w:shd w:val="clear" w:color="auto" w:fill="auto"/>
          </w:tcPr>
          <w:p w:rsidR="00AB5E27" w:rsidRDefault="00AB5E27" w:rsidP="009C34AD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Informarea periodica a angajatilor </w:t>
            </w:r>
          </w:p>
          <w:p w:rsidR="002A75C4" w:rsidRPr="00AB5E27" w:rsidRDefault="002A75C4" w:rsidP="009C34A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A75C4" w:rsidRPr="002A75C4" w:rsidTr="00A06574">
        <w:tblPrEx>
          <w:tblLook w:val="01E0"/>
        </w:tblPrEx>
        <w:trPr>
          <w:trHeight w:val="231"/>
        </w:trPr>
        <w:tc>
          <w:tcPr>
            <w:tcW w:w="1226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Măsura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3.1.2</w:t>
            </w:r>
          </w:p>
        </w:tc>
        <w:tc>
          <w:tcPr>
            <w:tcW w:w="2535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Conştientizarea factorilor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decizie cu privire la rolul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sistemelor de control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intern/managerial</w:t>
            </w:r>
          </w:p>
        </w:tc>
        <w:tc>
          <w:tcPr>
            <w:tcW w:w="22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misiuni de audit care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abordează problematica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sistemelor de control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intern /managerial, raportat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la numărul total de misiuni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realizate</w:t>
            </w:r>
          </w:p>
        </w:tc>
        <w:tc>
          <w:tcPr>
            <w:tcW w:w="180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Rapoarte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anuale /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semestrialede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activitate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Resurse umane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insuficiente</w:t>
            </w:r>
          </w:p>
        </w:tc>
        <w:tc>
          <w:tcPr>
            <w:tcW w:w="13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</w:tc>
        <w:tc>
          <w:tcPr>
            <w:tcW w:w="900" w:type="dxa"/>
            <w:shd w:val="clear" w:color="auto" w:fill="auto"/>
          </w:tcPr>
          <w:p w:rsidR="002A75C4" w:rsidRPr="002A75C4" w:rsidRDefault="002A75C4" w:rsidP="00B21081">
            <w:pPr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A75C4" w:rsidRPr="002A75C4" w:rsidRDefault="002A75C4" w:rsidP="00B21081">
            <w:pPr>
              <w:tabs>
                <w:tab w:val="left" w:pos="1273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 xml:space="preserve">Permanent </w:t>
            </w:r>
          </w:p>
        </w:tc>
        <w:tc>
          <w:tcPr>
            <w:tcW w:w="1350" w:type="dxa"/>
            <w:shd w:val="clear" w:color="auto" w:fill="auto"/>
          </w:tcPr>
          <w:p w:rsidR="002A75C4" w:rsidRPr="002A75C4" w:rsidRDefault="003A46ED" w:rsidP="009C34AD">
            <w:pPr>
              <w:tabs>
                <w:tab w:val="left" w:pos="1273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Rapoarte de audit</w:t>
            </w:r>
          </w:p>
        </w:tc>
      </w:tr>
      <w:tr w:rsidR="002A75C4" w:rsidRPr="002A75C4" w:rsidTr="00A06574">
        <w:tblPrEx>
          <w:tblLook w:val="01E0"/>
        </w:tblPrEx>
        <w:trPr>
          <w:trHeight w:val="231"/>
        </w:trPr>
        <w:tc>
          <w:tcPr>
            <w:tcW w:w="1226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Măsura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3.1.3</w:t>
            </w:r>
          </w:p>
        </w:tc>
        <w:tc>
          <w:tcPr>
            <w:tcW w:w="2535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Aplicarea de sancţiuni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disciplinare pentru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încălcarea standardelor etice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şi de conduită anticorupţie</w:t>
            </w:r>
          </w:p>
        </w:tc>
        <w:tc>
          <w:tcPr>
            <w:tcW w:w="22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de sesizări primite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de sesizări în curs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soluţionare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de sesizări soluţionate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şi tipul de sancţiuni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dispuse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de decizii ale comisiei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anulate sau modificate în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instanţă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Nr. de persoane care au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săvârşit în mod repetat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abateri de la normele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respective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Dispozitii de sancţionare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emise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Primarul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 xml:space="preserve">Orasului Insuratei 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Rapoarte ale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comisiei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disciplină</w:t>
            </w:r>
          </w:p>
        </w:tc>
        <w:tc>
          <w:tcPr>
            <w:tcW w:w="171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Caracter formal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al activităţii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comisiilor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disciplină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Orientarea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practicii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comisiilor spre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cele mai uşoare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sancţiuni</w:t>
            </w:r>
          </w:p>
        </w:tc>
        <w:tc>
          <w:tcPr>
            <w:tcW w:w="1350" w:type="dxa"/>
            <w:shd w:val="clear" w:color="auto" w:fill="auto"/>
          </w:tcPr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Conducerea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instituţiei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publice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  <w:lang w:val="en-US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Comisia de</w:t>
            </w:r>
          </w:p>
          <w:p w:rsidR="002A75C4" w:rsidRPr="002A75C4" w:rsidRDefault="002A75C4" w:rsidP="002A75C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  <w:lang w:val="en-US"/>
              </w:rPr>
              <w:t>disciplină</w:t>
            </w:r>
          </w:p>
        </w:tc>
        <w:tc>
          <w:tcPr>
            <w:tcW w:w="900" w:type="dxa"/>
            <w:shd w:val="clear" w:color="auto" w:fill="auto"/>
          </w:tcPr>
          <w:p w:rsidR="002A75C4" w:rsidRPr="002A75C4" w:rsidRDefault="002A75C4" w:rsidP="00B21081">
            <w:pPr>
              <w:rPr>
                <w:rFonts w:cstheme="minorHAnsi"/>
                <w:sz w:val="18"/>
                <w:szCs w:val="18"/>
              </w:rPr>
            </w:pPr>
            <w:r w:rsidRPr="002A75C4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A75C4" w:rsidRPr="0009108C" w:rsidRDefault="002A75C4" w:rsidP="0009108C">
            <w:pPr>
              <w:pStyle w:val="NoSpacing"/>
              <w:rPr>
                <w:sz w:val="18"/>
                <w:szCs w:val="18"/>
                <w:lang w:val="en-US"/>
              </w:rPr>
            </w:pPr>
            <w:r w:rsidRPr="0009108C">
              <w:rPr>
                <w:sz w:val="18"/>
                <w:szCs w:val="18"/>
                <w:lang w:val="en-US"/>
              </w:rPr>
              <w:t>Măsură cu</w:t>
            </w:r>
          </w:p>
          <w:p w:rsidR="002A75C4" w:rsidRPr="0009108C" w:rsidRDefault="002A75C4" w:rsidP="0009108C">
            <w:pPr>
              <w:pStyle w:val="NoSpacing"/>
              <w:rPr>
                <w:sz w:val="18"/>
                <w:szCs w:val="18"/>
                <w:lang w:val="en-US"/>
              </w:rPr>
            </w:pPr>
            <w:r w:rsidRPr="0009108C">
              <w:rPr>
                <w:sz w:val="18"/>
                <w:szCs w:val="18"/>
                <w:lang w:val="en-US"/>
              </w:rPr>
              <w:t>caracter</w:t>
            </w:r>
          </w:p>
          <w:p w:rsidR="002A75C4" w:rsidRPr="0009108C" w:rsidRDefault="002A75C4" w:rsidP="0009108C">
            <w:pPr>
              <w:pStyle w:val="NoSpacing"/>
              <w:rPr>
                <w:sz w:val="18"/>
                <w:szCs w:val="18"/>
                <w:lang w:val="en-US"/>
              </w:rPr>
            </w:pPr>
            <w:r w:rsidRPr="0009108C">
              <w:rPr>
                <w:sz w:val="18"/>
                <w:szCs w:val="18"/>
                <w:lang w:val="en-US"/>
              </w:rPr>
              <w:t>permanent</w:t>
            </w:r>
          </w:p>
          <w:p w:rsidR="002A75C4" w:rsidRPr="0009108C" w:rsidRDefault="002A75C4" w:rsidP="0009108C">
            <w:pPr>
              <w:pStyle w:val="NoSpacing"/>
              <w:rPr>
                <w:sz w:val="18"/>
                <w:szCs w:val="18"/>
                <w:lang w:val="en-US"/>
              </w:rPr>
            </w:pPr>
            <w:r w:rsidRPr="0009108C">
              <w:rPr>
                <w:sz w:val="18"/>
                <w:szCs w:val="18"/>
                <w:lang w:val="en-US"/>
              </w:rPr>
              <w:t>evaluată</w:t>
            </w:r>
          </w:p>
          <w:p w:rsidR="002A75C4" w:rsidRPr="002A75C4" w:rsidRDefault="002A75C4" w:rsidP="0009108C">
            <w:pPr>
              <w:pStyle w:val="NoSpacing"/>
            </w:pPr>
            <w:r w:rsidRPr="0009108C">
              <w:rPr>
                <w:sz w:val="18"/>
                <w:szCs w:val="18"/>
                <w:lang w:val="en-US"/>
              </w:rPr>
              <w:t>semestrial</w:t>
            </w:r>
          </w:p>
        </w:tc>
        <w:tc>
          <w:tcPr>
            <w:tcW w:w="1350" w:type="dxa"/>
            <w:shd w:val="clear" w:color="auto" w:fill="auto"/>
          </w:tcPr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Default="002A75C4">
            <w:pPr>
              <w:rPr>
                <w:rFonts w:cstheme="minorHAnsi"/>
                <w:sz w:val="18"/>
                <w:szCs w:val="18"/>
              </w:rPr>
            </w:pPr>
          </w:p>
          <w:p w:rsidR="002A75C4" w:rsidRPr="002A75C4" w:rsidRDefault="002A75C4" w:rsidP="002A75C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72359B" w:rsidRPr="000506C9" w:rsidRDefault="007A3438" w:rsidP="001C5760">
      <w:pPr>
        <w:tabs>
          <w:tab w:val="left" w:pos="5940"/>
        </w:tabs>
        <w:spacing w:after="0"/>
        <w:jc w:val="center"/>
        <w:rPr>
          <w:b/>
          <w:sz w:val="20"/>
          <w:szCs w:val="20"/>
        </w:rPr>
      </w:pPr>
      <w:r>
        <w:rPr>
          <w:rFonts w:cstheme="minorHAnsi"/>
          <w:sz w:val="18"/>
          <w:szCs w:val="18"/>
        </w:rPr>
        <w:t>C</w:t>
      </w:r>
      <w:r w:rsidR="0072359B" w:rsidRPr="000506C9">
        <w:rPr>
          <w:b/>
          <w:sz w:val="20"/>
          <w:szCs w:val="20"/>
        </w:rPr>
        <w:t>OORDONATOR PLAN SECTORIAL</w:t>
      </w:r>
    </w:p>
    <w:p w:rsidR="0072359B" w:rsidRPr="000506C9" w:rsidRDefault="009C34AD" w:rsidP="001C5760">
      <w:pPr>
        <w:tabs>
          <w:tab w:val="left" w:pos="127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72359B" w:rsidRPr="000506C9">
        <w:rPr>
          <w:b/>
          <w:sz w:val="20"/>
          <w:szCs w:val="20"/>
        </w:rPr>
        <w:t>anica PIRLOG</w:t>
      </w:r>
    </w:p>
    <w:p w:rsidR="002A75C4" w:rsidRDefault="002A75C4" w:rsidP="0072359B">
      <w:pPr>
        <w:tabs>
          <w:tab w:val="left" w:pos="4065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p w:rsidR="002A75C4" w:rsidRDefault="002A75C4" w:rsidP="002A75C4">
      <w:pPr>
        <w:tabs>
          <w:tab w:val="left" w:pos="11640"/>
        </w:tabs>
        <w:spacing w:after="0"/>
        <w:rPr>
          <w:rFonts w:cstheme="minorHAnsi"/>
          <w:sz w:val="18"/>
          <w:szCs w:val="18"/>
        </w:rPr>
      </w:pPr>
    </w:p>
    <w:sectPr w:rsidR="002A75C4" w:rsidSect="00D32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7B" w:rsidRDefault="00AD6F7B" w:rsidP="00D32D4C">
      <w:pPr>
        <w:spacing w:after="0" w:line="240" w:lineRule="auto"/>
      </w:pPr>
      <w:r>
        <w:separator/>
      </w:r>
    </w:p>
  </w:endnote>
  <w:endnote w:type="continuationSeparator" w:id="1">
    <w:p w:rsidR="00AD6F7B" w:rsidRDefault="00AD6F7B" w:rsidP="00D3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7B" w:rsidRDefault="00AD6F7B" w:rsidP="00D32D4C">
      <w:pPr>
        <w:spacing w:after="0" w:line="240" w:lineRule="auto"/>
      </w:pPr>
      <w:r>
        <w:separator/>
      </w:r>
    </w:p>
  </w:footnote>
  <w:footnote w:type="continuationSeparator" w:id="1">
    <w:p w:rsidR="00AD6F7B" w:rsidRDefault="00AD6F7B" w:rsidP="00D32D4C">
      <w:pPr>
        <w:spacing w:after="0" w:line="240" w:lineRule="auto"/>
      </w:pPr>
      <w:r>
        <w:continuationSeparator/>
      </w:r>
    </w:p>
  </w:footnote>
  <w:footnote w:id="2">
    <w:p w:rsidR="00B21081" w:rsidRPr="007D59FE" w:rsidRDefault="00B21081" w:rsidP="00D32D4C">
      <w:pPr>
        <w:pStyle w:val="FootnoteText"/>
        <w:jc w:val="both"/>
      </w:pPr>
      <w:r w:rsidRPr="007D59FE">
        <w:rPr>
          <w:rStyle w:val="FootnoteReference"/>
        </w:rPr>
        <w:footnoteRef/>
      </w:r>
      <w:r w:rsidRPr="007D59FE">
        <w:t xml:space="preserve"> Standardele de control intern/manage</w:t>
      </w:r>
      <w:r>
        <w:t>rial</w:t>
      </w:r>
      <w:r w:rsidRPr="007D59FE">
        <w:t xml:space="preserve">sunt elaborate în baza Ordonanţei Guvernului nr. 119/1999 privind controlul intern/managerial şi controlul financiar preventiv, republicată, cu modificările şi completările ulterioare, şi aprobate prin </w:t>
      </w:r>
      <w:r w:rsidRPr="007D59FE">
        <w:rPr>
          <w:lang w:eastAsia="en-US"/>
        </w:rPr>
        <w:t>Ordinul ministrului finanţelor publice nr. 946/2005 pentru aprobarea Codului controlului intern</w:t>
      </w:r>
      <w:r>
        <w:rPr>
          <w:lang w:eastAsia="en-US"/>
        </w:rPr>
        <w:t>/managerial</w:t>
      </w:r>
      <w:r w:rsidRPr="007D59FE">
        <w:rPr>
          <w:lang w:eastAsia="en-US"/>
        </w:rPr>
        <w:t>, cuprinzând standardele de control intern/</w:t>
      </w:r>
      <w:r>
        <w:rPr>
          <w:lang w:eastAsia="en-US"/>
        </w:rPr>
        <w:t>managerial</w:t>
      </w:r>
      <w:r w:rsidRPr="007D59FE">
        <w:rPr>
          <w:lang w:eastAsia="en-US"/>
        </w:rPr>
        <w:t xml:space="preserve">la entităţile publice şi pentru dezvoltarea sistemelor de control </w:t>
      </w:r>
      <w:r>
        <w:rPr>
          <w:lang w:eastAsia="en-US"/>
        </w:rPr>
        <w:t>intern/</w:t>
      </w:r>
      <w:r w:rsidRPr="007D59FE">
        <w:rPr>
          <w:lang w:eastAsia="en-US"/>
        </w:rPr>
        <w:t xml:space="preserve">managerial, republicat în Monitorul Oficial </w:t>
      </w:r>
      <w:r>
        <w:rPr>
          <w:lang w:eastAsia="en-US"/>
        </w:rPr>
        <w:t xml:space="preserve">al României, Partea I, </w:t>
      </w:r>
      <w:r w:rsidRPr="007D59FE">
        <w:rPr>
          <w:lang w:eastAsia="en-US"/>
        </w:rPr>
        <w:t xml:space="preserve">nr. 449 din </w:t>
      </w:r>
      <w:smartTag w:uri="urn:schemas-microsoft-com:office:smarttags" w:element="date">
        <w:smartTagPr>
          <w:attr w:name="Year" w:val="2011"/>
          <w:attr w:name="Day" w:val="05"/>
          <w:attr w:name="Month" w:val="07"/>
          <w:attr w:name="ls" w:val="trans"/>
        </w:smartTagPr>
        <w:r w:rsidRPr="007D59FE">
          <w:rPr>
            <w:lang w:eastAsia="en-US"/>
          </w:rPr>
          <w:t>05.07.2011</w:t>
        </w:r>
      </w:smartTag>
    </w:p>
    <w:p w:rsidR="00B21081" w:rsidRPr="002024A5" w:rsidRDefault="00B21081" w:rsidP="00D32D4C">
      <w:pPr>
        <w:jc w:val="both"/>
        <w:rPr>
          <w:rFonts w:ascii="Arial" w:hAnsi="Arial" w:cs="Arial"/>
          <w:sz w:val="2"/>
          <w:szCs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2748F"/>
    <w:multiLevelType w:val="hybridMultilevel"/>
    <w:tmpl w:val="E918D94A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4C"/>
    <w:rsid w:val="0009108C"/>
    <w:rsid w:val="00093BBE"/>
    <w:rsid w:val="000B2F6D"/>
    <w:rsid w:val="000C5D79"/>
    <w:rsid w:val="000E0EF3"/>
    <w:rsid w:val="000E752E"/>
    <w:rsid w:val="00121249"/>
    <w:rsid w:val="001346E8"/>
    <w:rsid w:val="00145EAB"/>
    <w:rsid w:val="001A2A1A"/>
    <w:rsid w:val="001C5760"/>
    <w:rsid w:val="001E2EDC"/>
    <w:rsid w:val="002A0EC5"/>
    <w:rsid w:val="002A3FF3"/>
    <w:rsid w:val="002A75C4"/>
    <w:rsid w:val="002C29FE"/>
    <w:rsid w:val="002E2ADF"/>
    <w:rsid w:val="002F0353"/>
    <w:rsid w:val="00331FCB"/>
    <w:rsid w:val="003575D0"/>
    <w:rsid w:val="00396B47"/>
    <w:rsid w:val="003A46ED"/>
    <w:rsid w:val="003B1737"/>
    <w:rsid w:val="003B2350"/>
    <w:rsid w:val="003C0AF1"/>
    <w:rsid w:val="003C61C6"/>
    <w:rsid w:val="003F78F7"/>
    <w:rsid w:val="0042506D"/>
    <w:rsid w:val="00463E08"/>
    <w:rsid w:val="00470AD1"/>
    <w:rsid w:val="00556225"/>
    <w:rsid w:val="005659A2"/>
    <w:rsid w:val="005905BF"/>
    <w:rsid w:val="005B4A75"/>
    <w:rsid w:val="00657581"/>
    <w:rsid w:val="006628A4"/>
    <w:rsid w:val="006B2ED9"/>
    <w:rsid w:val="00715244"/>
    <w:rsid w:val="0072359B"/>
    <w:rsid w:val="00727896"/>
    <w:rsid w:val="007707D2"/>
    <w:rsid w:val="00772A3F"/>
    <w:rsid w:val="007A3438"/>
    <w:rsid w:val="007B42D9"/>
    <w:rsid w:val="00822899"/>
    <w:rsid w:val="008871B3"/>
    <w:rsid w:val="008C1DC9"/>
    <w:rsid w:val="008C62A9"/>
    <w:rsid w:val="008E4FEE"/>
    <w:rsid w:val="00972525"/>
    <w:rsid w:val="009956DF"/>
    <w:rsid w:val="009A7EFE"/>
    <w:rsid w:val="009C34AD"/>
    <w:rsid w:val="009F26EC"/>
    <w:rsid w:val="00A04B60"/>
    <w:rsid w:val="00A06574"/>
    <w:rsid w:val="00AB2C22"/>
    <w:rsid w:val="00AB5E27"/>
    <w:rsid w:val="00AD6F7B"/>
    <w:rsid w:val="00B10912"/>
    <w:rsid w:val="00B21081"/>
    <w:rsid w:val="00BF2CD2"/>
    <w:rsid w:val="00C26E0A"/>
    <w:rsid w:val="00C35C9D"/>
    <w:rsid w:val="00C54381"/>
    <w:rsid w:val="00C7648F"/>
    <w:rsid w:val="00CB52F7"/>
    <w:rsid w:val="00D26310"/>
    <w:rsid w:val="00D31EB7"/>
    <w:rsid w:val="00D32D4C"/>
    <w:rsid w:val="00D34427"/>
    <w:rsid w:val="00DA5E09"/>
    <w:rsid w:val="00DA6B22"/>
    <w:rsid w:val="00DE7C53"/>
    <w:rsid w:val="00E114BE"/>
    <w:rsid w:val="00E371C0"/>
    <w:rsid w:val="00E4742C"/>
    <w:rsid w:val="00E62441"/>
    <w:rsid w:val="00F1687A"/>
    <w:rsid w:val="00F425D1"/>
    <w:rsid w:val="00F60ACF"/>
    <w:rsid w:val="00F67831"/>
    <w:rsid w:val="00F746EE"/>
    <w:rsid w:val="00F811D4"/>
    <w:rsid w:val="00F93D67"/>
    <w:rsid w:val="00FB705D"/>
    <w:rsid w:val="00FD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4C"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Char"/>
    <w:basedOn w:val="Normal"/>
    <w:link w:val="FootnoteTextChar"/>
    <w:semiHidden/>
    <w:rsid w:val="00D3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aliases w:val="Fußnotentext Char Char"/>
    <w:basedOn w:val="DefaultParagraphFont"/>
    <w:link w:val="FootnoteText"/>
    <w:semiHidden/>
    <w:rsid w:val="00D32D4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D32D4C"/>
    <w:rPr>
      <w:vertAlign w:val="superscript"/>
    </w:rPr>
  </w:style>
  <w:style w:type="paragraph" w:styleId="Header">
    <w:name w:val="header"/>
    <w:basedOn w:val="Normal"/>
    <w:link w:val="HeaderChar"/>
    <w:rsid w:val="00D32D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D32D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Listparagraf1">
    <w:name w:val="Listă paragraf1"/>
    <w:basedOn w:val="Normal"/>
    <w:qFormat/>
    <w:rsid w:val="00D32D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E371C0"/>
    <w:pPr>
      <w:spacing w:after="0" w:line="240" w:lineRule="auto"/>
    </w:pPr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9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D67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54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E4FEE"/>
    <w:rPr>
      <w:rFonts w:asciiTheme="majorHAnsi" w:eastAsiaTheme="majorEastAsia" w:hAnsiTheme="majorHAnsi" w:cstheme="majorBidi"/>
      <w:b/>
      <w:bCs/>
      <w:color w:val="4F81BD" w:themeColor="accent1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4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Char"/>
    <w:basedOn w:val="Normal"/>
    <w:link w:val="FootnoteTextChar"/>
    <w:semiHidden/>
    <w:rsid w:val="00D3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aliases w:val="Fußnotentext Char Char"/>
    <w:basedOn w:val="DefaultParagraphFont"/>
    <w:link w:val="FootnoteText"/>
    <w:semiHidden/>
    <w:rsid w:val="00D32D4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D32D4C"/>
    <w:rPr>
      <w:vertAlign w:val="superscript"/>
    </w:rPr>
  </w:style>
  <w:style w:type="paragraph" w:styleId="Header">
    <w:name w:val="header"/>
    <w:basedOn w:val="Normal"/>
    <w:link w:val="HeaderChar"/>
    <w:rsid w:val="00D32D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D32D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Listparagraf1">
    <w:name w:val="Listă paragraf1"/>
    <w:basedOn w:val="Normal"/>
    <w:qFormat/>
    <w:rsid w:val="00D32D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426D-9C3D-47A3-9802-2D14AB1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Nicusor Bobocea</dc:creator>
  <cp:lastModifiedBy>Admin</cp:lastModifiedBy>
  <cp:revision>83</cp:revision>
  <cp:lastPrinted>2015-03-03T13:14:00Z</cp:lastPrinted>
  <dcterms:created xsi:type="dcterms:W3CDTF">2014-02-21T12:36:00Z</dcterms:created>
  <dcterms:modified xsi:type="dcterms:W3CDTF">2016-01-25T12:54:00Z</dcterms:modified>
</cp:coreProperties>
</file>